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DF" w:rsidRPr="00795AB6" w:rsidRDefault="009944DF">
      <w:pPr>
        <w:spacing w:after="0"/>
        <w:jc w:val="center"/>
        <w:rPr>
          <w:rFonts w:eastAsia="Times New Roman"/>
          <w:b/>
          <w:color w:val="548DD4"/>
          <w:sz w:val="24"/>
          <w:szCs w:val="24"/>
        </w:rPr>
      </w:pPr>
      <w:bookmarkStart w:id="0" w:name="_GoBack"/>
      <w:bookmarkEnd w:id="0"/>
      <w:r w:rsidRPr="00795AB6">
        <w:rPr>
          <w:rFonts w:eastAsia="Times New Roman"/>
          <w:b/>
          <w:color w:val="548DD4"/>
          <w:sz w:val="24"/>
          <w:szCs w:val="24"/>
        </w:rPr>
        <w:t xml:space="preserve">CONVENZIONE TRA ISTITUZIONE SCOLASTICA </w:t>
      </w:r>
    </w:p>
    <w:p w:rsidR="009944DF" w:rsidRPr="00795AB6" w:rsidRDefault="009944DF">
      <w:pPr>
        <w:spacing w:after="0"/>
        <w:jc w:val="center"/>
        <w:rPr>
          <w:color w:val="000000"/>
          <w:sz w:val="24"/>
          <w:szCs w:val="24"/>
        </w:rPr>
      </w:pPr>
      <w:r w:rsidRPr="00795AB6">
        <w:rPr>
          <w:rFonts w:eastAsia="Times New Roman"/>
          <w:b/>
          <w:color w:val="548DD4"/>
          <w:sz w:val="24"/>
          <w:szCs w:val="24"/>
        </w:rPr>
        <w:t>E SOGGETTO OSPITANTE</w:t>
      </w:r>
    </w:p>
    <w:p w:rsidR="009944DF" w:rsidRPr="00795AB6" w:rsidRDefault="009944DF">
      <w:pPr>
        <w:autoSpaceDE w:val="0"/>
        <w:spacing w:after="0"/>
        <w:jc w:val="both"/>
        <w:rPr>
          <w:color w:val="000000"/>
          <w:sz w:val="24"/>
          <w:szCs w:val="24"/>
        </w:rPr>
      </w:pPr>
    </w:p>
    <w:p w:rsidR="00FC5FFC" w:rsidRPr="00795AB6" w:rsidRDefault="00FC5FFC" w:rsidP="00887191">
      <w:pPr>
        <w:suppressAutoHyphens w:val="0"/>
        <w:spacing w:after="0" w:line="480" w:lineRule="auto"/>
        <w:jc w:val="both"/>
        <w:rPr>
          <w:b/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Il ……………………………</w:t>
      </w:r>
      <w:r w:rsidR="00887191">
        <w:rPr>
          <w:color w:val="000000"/>
          <w:sz w:val="24"/>
          <w:szCs w:val="24"/>
        </w:rPr>
        <w:t>………………………….</w:t>
      </w:r>
      <w:r w:rsidRPr="00795AB6">
        <w:rPr>
          <w:color w:val="000000"/>
          <w:sz w:val="24"/>
          <w:szCs w:val="24"/>
        </w:rPr>
        <w:t>………………</w:t>
      </w:r>
      <w:r w:rsidR="007309CB">
        <w:rPr>
          <w:color w:val="000000"/>
          <w:sz w:val="24"/>
          <w:szCs w:val="24"/>
        </w:rPr>
        <w:t>…….</w:t>
      </w:r>
      <w:r w:rsidRPr="00795AB6">
        <w:rPr>
          <w:color w:val="000000"/>
          <w:sz w:val="24"/>
          <w:szCs w:val="24"/>
        </w:rPr>
        <w:t>…………</w:t>
      </w:r>
      <w:r w:rsidR="007309CB">
        <w:rPr>
          <w:color w:val="000000"/>
          <w:sz w:val="24"/>
          <w:szCs w:val="24"/>
        </w:rPr>
        <w:t>.</w:t>
      </w:r>
      <w:r w:rsidRPr="00795AB6">
        <w:rPr>
          <w:color w:val="000000"/>
          <w:sz w:val="24"/>
          <w:szCs w:val="24"/>
        </w:rPr>
        <w:t>……..……………………………. con sede in ……………………………… via ………………………………………………………, Codice Fiscale ………………</w:t>
      </w:r>
      <w:r w:rsidR="00887191">
        <w:rPr>
          <w:color w:val="000000"/>
          <w:sz w:val="24"/>
          <w:szCs w:val="24"/>
        </w:rPr>
        <w:t>…</w:t>
      </w:r>
      <w:r w:rsidRPr="00795AB6">
        <w:rPr>
          <w:color w:val="000000"/>
          <w:sz w:val="24"/>
          <w:szCs w:val="24"/>
        </w:rPr>
        <w:t xml:space="preserve">………………………………………, d’ora in poi denominato “istituzione scolastica”, rappresentato </w:t>
      </w:r>
      <w:r w:rsidR="00887191" w:rsidRPr="00887191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dal/dalla</w:t>
      </w:r>
      <w:r w:rsidR="00887191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 xml:space="preserve"> </w:t>
      </w:r>
      <w:r w:rsidR="00887191" w:rsidRPr="00887191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Dirigente Scolastico/a,</w:t>
      </w:r>
      <w:r w:rsidR="00887191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 xml:space="preserve"> ……………….</w:t>
      </w:r>
      <w:r w:rsidRPr="00795AB6">
        <w:rPr>
          <w:color w:val="000000"/>
          <w:sz w:val="24"/>
          <w:szCs w:val="24"/>
        </w:rPr>
        <w:t>…………</w:t>
      </w:r>
      <w:r w:rsidR="00887191">
        <w:rPr>
          <w:color w:val="000000"/>
          <w:sz w:val="24"/>
          <w:szCs w:val="24"/>
        </w:rPr>
        <w:t>………………</w:t>
      </w:r>
      <w:r w:rsidR="007309CB">
        <w:rPr>
          <w:color w:val="000000"/>
          <w:sz w:val="24"/>
          <w:szCs w:val="24"/>
        </w:rPr>
        <w:t>………….………………….</w:t>
      </w:r>
      <w:r w:rsidRPr="00795AB6">
        <w:rPr>
          <w:color w:val="000000"/>
          <w:sz w:val="24"/>
          <w:szCs w:val="24"/>
        </w:rPr>
        <w:t>……, nato</w:t>
      </w:r>
      <w:r w:rsidR="00887191">
        <w:rPr>
          <w:color w:val="000000"/>
          <w:sz w:val="24"/>
          <w:szCs w:val="24"/>
        </w:rPr>
        <w:t>/a</w:t>
      </w:r>
      <w:r w:rsidRPr="00795AB6">
        <w:rPr>
          <w:color w:val="000000"/>
          <w:sz w:val="24"/>
          <w:szCs w:val="24"/>
        </w:rPr>
        <w:t xml:space="preserve"> a</w:t>
      </w:r>
      <w:r w:rsidR="007309CB">
        <w:rPr>
          <w:color w:val="000000"/>
          <w:sz w:val="24"/>
          <w:szCs w:val="24"/>
        </w:rPr>
        <w:t xml:space="preserve"> </w:t>
      </w:r>
      <w:r w:rsidRPr="00795AB6">
        <w:rPr>
          <w:color w:val="000000"/>
          <w:sz w:val="24"/>
          <w:szCs w:val="24"/>
        </w:rPr>
        <w:t>……</w:t>
      </w:r>
      <w:r w:rsidR="007309CB">
        <w:rPr>
          <w:color w:val="000000"/>
          <w:sz w:val="24"/>
          <w:szCs w:val="24"/>
        </w:rPr>
        <w:t>………….</w:t>
      </w:r>
      <w:r w:rsidRPr="00795AB6">
        <w:rPr>
          <w:color w:val="000000"/>
          <w:sz w:val="24"/>
          <w:szCs w:val="24"/>
        </w:rPr>
        <w:t>………</w:t>
      </w:r>
      <w:r w:rsidR="00887191">
        <w:rPr>
          <w:color w:val="000000"/>
          <w:sz w:val="24"/>
          <w:szCs w:val="24"/>
        </w:rPr>
        <w:t>….</w:t>
      </w:r>
      <w:r w:rsidRPr="00795AB6">
        <w:rPr>
          <w:color w:val="000000"/>
          <w:sz w:val="24"/>
          <w:szCs w:val="24"/>
        </w:rPr>
        <w:t>………………………..</w:t>
      </w:r>
      <w:r w:rsidR="007309CB">
        <w:rPr>
          <w:color w:val="000000"/>
          <w:sz w:val="24"/>
          <w:szCs w:val="24"/>
        </w:rPr>
        <w:t xml:space="preserve"> </w:t>
      </w:r>
      <w:r w:rsidRPr="00795AB6">
        <w:rPr>
          <w:color w:val="000000"/>
          <w:sz w:val="24"/>
          <w:szCs w:val="24"/>
        </w:rPr>
        <w:t>il ………………</w:t>
      </w:r>
      <w:r w:rsidR="00887191">
        <w:rPr>
          <w:color w:val="000000"/>
          <w:sz w:val="24"/>
          <w:szCs w:val="24"/>
        </w:rPr>
        <w:t>……</w:t>
      </w:r>
      <w:r w:rsidRPr="00795AB6">
        <w:rPr>
          <w:color w:val="000000"/>
          <w:sz w:val="24"/>
          <w:szCs w:val="24"/>
        </w:rPr>
        <w:t>………CF………………</w:t>
      </w:r>
      <w:r w:rsidR="00887191">
        <w:rPr>
          <w:color w:val="000000"/>
          <w:sz w:val="24"/>
          <w:szCs w:val="24"/>
        </w:rPr>
        <w:t>………</w:t>
      </w:r>
      <w:r w:rsidRPr="00795AB6">
        <w:rPr>
          <w:color w:val="000000"/>
          <w:sz w:val="24"/>
          <w:szCs w:val="24"/>
        </w:rPr>
        <w:t>………………….</w:t>
      </w:r>
    </w:p>
    <w:p w:rsidR="00DB0FBB" w:rsidRDefault="00FC5FFC" w:rsidP="00DB0FBB">
      <w:pPr>
        <w:autoSpaceDE w:val="0"/>
        <w:spacing w:before="120" w:after="240"/>
        <w:jc w:val="center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e</w:t>
      </w:r>
    </w:p>
    <w:p w:rsidR="00FC5FFC" w:rsidRPr="00795AB6" w:rsidRDefault="00FC5FFC" w:rsidP="00DB0FBB">
      <w:pPr>
        <w:autoSpaceDE w:val="0"/>
        <w:spacing w:before="120" w:after="240"/>
        <w:jc w:val="both"/>
        <w:rPr>
          <w:b/>
          <w:bCs/>
          <w:color w:val="1D407E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Osservatorio Astronomico di Brera dell’Istituto Nazionale di Astrofisica (INAF), con sede in Milano, via Brera n. 28, Partita Iva 06895721006 e Codice Fiscale 97220210583 d’ora in poi denominato “soggetto ospitante”, rappresentato dal Direttore, Dr. </w:t>
      </w:r>
      <w:r w:rsidR="00F501E6">
        <w:rPr>
          <w:color w:val="000000"/>
          <w:sz w:val="24"/>
          <w:szCs w:val="24"/>
        </w:rPr>
        <w:t>Roberto Della Ceca</w:t>
      </w:r>
      <w:r w:rsidRPr="00795AB6">
        <w:rPr>
          <w:color w:val="000000"/>
          <w:sz w:val="24"/>
          <w:szCs w:val="24"/>
        </w:rPr>
        <w:t xml:space="preserve"> nato a </w:t>
      </w:r>
      <w:r w:rsidR="00F501E6">
        <w:rPr>
          <w:color w:val="000000"/>
          <w:sz w:val="24"/>
          <w:szCs w:val="24"/>
        </w:rPr>
        <w:t>Macerata</w:t>
      </w:r>
      <w:r w:rsidRPr="00795AB6">
        <w:rPr>
          <w:color w:val="000000"/>
          <w:sz w:val="24"/>
          <w:szCs w:val="24"/>
        </w:rPr>
        <w:t xml:space="preserve"> (</w:t>
      </w:r>
      <w:r w:rsidR="00F501E6">
        <w:rPr>
          <w:color w:val="000000"/>
          <w:sz w:val="24"/>
          <w:szCs w:val="24"/>
        </w:rPr>
        <w:t>M</w:t>
      </w:r>
      <w:r w:rsidRPr="00795AB6">
        <w:rPr>
          <w:color w:val="000000"/>
          <w:sz w:val="24"/>
          <w:szCs w:val="24"/>
        </w:rPr>
        <w:t xml:space="preserve">C) il </w:t>
      </w:r>
      <w:r w:rsidR="00F501E6">
        <w:rPr>
          <w:color w:val="000000"/>
          <w:sz w:val="24"/>
          <w:szCs w:val="24"/>
        </w:rPr>
        <w:t>28</w:t>
      </w:r>
      <w:r w:rsidRPr="00795AB6">
        <w:rPr>
          <w:color w:val="000000"/>
          <w:sz w:val="24"/>
          <w:szCs w:val="24"/>
        </w:rPr>
        <w:t>/05/19</w:t>
      </w:r>
      <w:r w:rsidR="00F501E6">
        <w:rPr>
          <w:color w:val="000000"/>
          <w:sz w:val="24"/>
          <w:szCs w:val="24"/>
        </w:rPr>
        <w:t>63</w:t>
      </w:r>
      <w:r w:rsidRPr="00795AB6">
        <w:rPr>
          <w:color w:val="000000"/>
          <w:sz w:val="24"/>
          <w:szCs w:val="24"/>
        </w:rPr>
        <w:t xml:space="preserve"> CF </w:t>
      </w:r>
      <w:r w:rsidR="00F501E6" w:rsidRPr="00F501E6">
        <w:rPr>
          <w:color w:val="000000"/>
          <w:sz w:val="24"/>
          <w:szCs w:val="24"/>
        </w:rPr>
        <w:t>DLLRRT63E28E783U</w:t>
      </w:r>
      <w:r w:rsidR="00DB0FBB">
        <w:rPr>
          <w:color w:val="000000"/>
          <w:sz w:val="24"/>
          <w:szCs w:val="24"/>
        </w:rPr>
        <w:t xml:space="preserve"> Codice ATECO: 721909 - settore di appartenenza:</w:t>
      </w:r>
      <w:r w:rsidR="00DB0FBB" w:rsidRPr="00DB0FBB">
        <w:rPr>
          <w:color w:val="000000"/>
          <w:sz w:val="24"/>
          <w:szCs w:val="24"/>
        </w:rPr>
        <w:t xml:space="preserve"> Ricerca e sviluppo sperimentale nel campo delle altre scienze naturali e dell'ingegneria</w:t>
      </w:r>
      <w:r w:rsidR="00DB0FBB">
        <w:rPr>
          <w:color w:val="000000"/>
          <w:sz w:val="24"/>
          <w:szCs w:val="24"/>
        </w:rPr>
        <w:t xml:space="preserve"> – numero dipendenti: </w:t>
      </w:r>
      <w:r w:rsidR="00453C97">
        <w:rPr>
          <w:color w:val="000000"/>
          <w:sz w:val="24"/>
          <w:szCs w:val="24"/>
        </w:rPr>
        <w:t>77</w:t>
      </w:r>
      <w:r w:rsidR="00DB0FBB">
        <w:rPr>
          <w:color w:val="000000"/>
          <w:sz w:val="24"/>
          <w:szCs w:val="24"/>
        </w:rPr>
        <w:t>.</w:t>
      </w:r>
    </w:p>
    <w:p w:rsidR="009944DF" w:rsidRPr="00795AB6" w:rsidRDefault="009944DF" w:rsidP="00155981">
      <w:pPr>
        <w:autoSpaceDE w:val="0"/>
        <w:spacing w:after="0"/>
        <w:jc w:val="both"/>
        <w:rPr>
          <w:b/>
          <w:bCs/>
          <w:color w:val="1D407E"/>
          <w:sz w:val="24"/>
          <w:szCs w:val="24"/>
        </w:rPr>
      </w:pPr>
    </w:p>
    <w:p w:rsidR="00F55DE7" w:rsidRPr="00795AB6" w:rsidRDefault="00F55DE7" w:rsidP="00155981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l’Istituto Nazionale di Astrofisica (INAF), ai sensi dell’art. 2, comma 1, lettera f) dello Statuto vigente, “</w:t>
      </w:r>
      <w:r w:rsidRPr="00795AB6">
        <w:rPr>
          <w:i/>
          <w:color w:val="000000"/>
          <w:sz w:val="24"/>
          <w:szCs w:val="24"/>
        </w:rPr>
        <w:t>promuove lo sviluppo della conoscenza astronomica nella scuola e nella società̀ mediante attività formative, di divulgazione e di comunicazione</w:t>
      </w:r>
      <w:r w:rsidRPr="00795AB6">
        <w:rPr>
          <w:color w:val="000000"/>
          <w:sz w:val="24"/>
          <w:szCs w:val="24"/>
        </w:rPr>
        <w:t>”;</w:t>
      </w:r>
    </w:p>
    <w:p w:rsidR="00E579ED" w:rsidRPr="00E579ED" w:rsidRDefault="00E579ED" w:rsidP="00E579ED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E579ED">
        <w:rPr>
          <w:color w:val="000000"/>
          <w:sz w:val="24"/>
          <w:szCs w:val="24"/>
        </w:rPr>
        <w:t>ai sensi dell’art. 1 del D. Lgs. 77/05, tali percorsi costituiscono una modalità di realizzazione dei corsi nel secondo ciclo del sistema d’istruzione e formazione, per assicurare ai giovani l’acquisizione di competenze spendibili nel mercato del lavoro;  </w:t>
      </w:r>
    </w:p>
    <w:p w:rsidR="00E579ED" w:rsidRPr="00E579ED" w:rsidRDefault="00E579ED" w:rsidP="00E579ED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E579ED">
        <w:rPr>
          <w:color w:val="000000"/>
          <w:sz w:val="24"/>
          <w:szCs w:val="24"/>
        </w:rPr>
        <w:t>ai sensi della legge 13 luglio 2015 n.107, art.1, commi 33-43,</w:t>
      </w:r>
      <w:r w:rsidR="00F4644E">
        <w:rPr>
          <w:color w:val="000000"/>
          <w:sz w:val="24"/>
          <w:szCs w:val="24"/>
        </w:rPr>
        <w:t xml:space="preserve"> i percorsi in esame sono orga</w:t>
      </w:r>
      <w:r w:rsidRPr="00E579ED">
        <w:rPr>
          <w:color w:val="000000"/>
          <w:sz w:val="24"/>
          <w:szCs w:val="24"/>
        </w:rPr>
        <w:t>nicamente inseriti nel Piano Triennale dell’Offerta Formativa dell’istituzione scolastica co- me parte integrante dei percorsi di istruzione;  </w:t>
      </w:r>
    </w:p>
    <w:p w:rsidR="009944DF" w:rsidRDefault="00E579ED" w:rsidP="00E579ED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E579ED">
        <w:rPr>
          <w:color w:val="000000"/>
          <w:sz w:val="24"/>
          <w:szCs w:val="24"/>
        </w:rPr>
        <w:t>durante i percorsi gli studenti sono soggetti all’applicazione delle disposizioni del d.lgs. 9 aprile 2008, n. 81 e successive modifiche e integrazioni;</w:t>
      </w:r>
    </w:p>
    <w:p w:rsidR="00E579ED" w:rsidRPr="00BF68F6" w:rsidRDefault="00E579ED" w:rsidP="00E579ED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E579ED">
        <w:rPr>
          <w:color w:val="000000"/>
          <w:sz w:val="24"/>
          <w:szCs w:val="24"/>
        </w:rPr>
        <w:t>la legge 30 dicembre 2018, n. 145, recante “Bilancio di previs</w:t>
      </w:r>
      <w:r>
        <w:rPr>
          <w:color w:val="000000"/>
          <w:sz w:val="24"/>
          <w:szCs w:val="24"/>
        </w:rPr>
        <w:t>ione dello Stato per l’anno fi</w:t>
      </w:r>
      <w:r w:rsidRPr="00E579ED">
        <w:rPr>
          <w:color w:val="000000"/>
          <w:sz w:val="24"/>
          <w:szCs w:val="24"/>
        </w:rPr>
        <w:t>nanziario 2019 e bilancio pluriennale per il triennio 2019-2021” (legge di Bilancio 2019) ha disposto la ridenominazione dei percorsi di alternanza scuo</w:t>
      </w:r>
      <w:r w:rsidR="00F4644E">
        <w:rPr>
          <w:color w:val="000000"/>
          <w:sz w:val="24"/>
          <w:szCs w:val="24"/>
        </w:rPr>
        <w:t>la lavoro di cui al decreto le</w:t>
      </w:r>
      <w:r w:rsidRPr="00E579ED">
        <w:rPr>
          <w:color w:val="000000"/>
          <w:sz w:val="24"/>
          <w:szCs w:val="24"/>
        </w:rPr>
        <w:t xml:space="preserve">gislativo 15 aprile 2005, n. 77, in </w:t>
      </w:r>
      <w:r w:rsidRPr="00B122F9">
        <w:rPr>
          <w:b/>
          <w:bCs/>
          <w:i/>
          <w:iCs/>
          <w:color w:val="000000"/>
          <w:sz w:val="24"/>
          <w:szCs w:val="24"/>
        </w:rPr>
        <w:t>“percorsi per le competenze trasversali e per l’orientamento”</w:t>
      </w:r>
      <w:r w:rsidR="00BF68F6">
        <w:rPr>
          <w:b/>
          <w:bCs/>
          <w:i/>
          <w:iCs/>
          <w:color w:val="000000"/>
          <w:sz w:val="24"/>
          <w:szCs w:val="24"/>
        </w:rPr>
        <w:t>.</w:t>
      </w:r>
    </w:p>
    <w:p w:rsidR="00E579ED" w:rsidRPr="00795AB6" w:rsidRDefault="00E579ED" w:rsidP="00E579ED">
      <w:pPr>
        <w:autoSpaceDE w:val="0"/>
        <w:spacing w:after="0"/>
        <w:jc w:val="both"/>
        <w:rPr>
          <w:color w:val="000000"/>
          <w:sz w:val="24"/>
          <w:szCs w:val="24"/>
        </w:rPr>
      </w:pPr>
    </w:p>
    <w:p w:rsidR="009944DF" w:rsidRPr="00795AB6" w:rsidRDefault="009944DF" w:rsidP="00155981">
      <w:pPr>
        <w:autoSpaceDE w:val="0"/>
        <w:spacing w:after="0"/>
        <w:jc w:val="center"/>
        <w:rPr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lastRenderedPageBreak/>
        <w:t>Si conviene quanto segue:</w:t>
      </w:r>
    </w:p>
    <w:p w:rsidR="009944DF" w:rsidRPr="00795AB6" w:rsidRDefault="009944DF" w:rsidP="00155981">
      <w:pPr>
        <w:autoSpaceDE w:val="0"/>
        <w:spacing w:after="0"/>
        <w:jc w:val="both"/>
        <w:rPr>
          <w:bCs/>
          <w:color w:val="1D407E"/>
          <w:sz w:val="24"/>
          <w:szCs w:val="24"/>
        </w:rPr>
      </w:pPr>
    </w:p>
    <w:p w:rsidR="009944DF" w:rsidRPr="00795AB6" w:rsidRDefault="009944DF" w:rsidP="00155981">
      <w:pPr>
        <w:autoSpaceDE w:val="0"/>
        <w:spacing w:after="0"/>
        <w:jc w:val="center"/>
        <w:rPr>
          <w:color w:val="000000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Art.1</w:t>
      </w:r>
    </w:p>
    <w:p w:rsidR="00990F02" w:rsidRPr="003B7FB2" w:rsidRDefault="00990F02" w:rsidP="00990F02">
      <w:pPr>
        <w:autoSpaceDE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L’INAF – Osservatorio Astronomico di Brera, qu di seguito indicato anche come </w:t>
      </w:r>
      <w:r w:rsidRPr="00795AB6">
        <w:rPr>
          <w:color w:val="000000"/>
          <w:sz w:val="24"/>
          <w:szCs w:val="24"/>
        </w:rPr>
        <w:t xml:space="preserve">Il “soggetto ospitante” </w:t>
      </w:r>
      <w:r w:rsidRPr="003B7FB2">
        <w:rPr>
          <w:color w:val="000000"/>
          <w:sz w:val="24"/>
          <w:szCs w:val="24"/>
        </w:rPr>
        <w:t>si impegna ad accogliere a titolo gratuito presso le sue strutture nei percorsi per le competenze trasversali e per l’orientamento (di seguito indicati PCTO) su proposta d</w:t>
      </w:r>
      <w:r>
        <w:rPr>
          <w:color w:val="000000"/>
          <w:sz w:val="24"/>
          <w:szCs w:val="24"/>
        </w:rPr>
        <w:t>el</w:t>
      </w:r>
      <w:r w:rsidRPr="003B7FB2">
        <w:rPr>
          <w:color w:val="000000"/>
          <w:sz w:val="24"/>
          <w:szCs w:val="24"/>
        </w:rPr>
        <w:t xml:space="preserve"> </w:t>
      </w:r>
      <w:r w:rsidRPr="00990F02">
        <w:rPr>
          <w:b/>
          <w:bCs/>
          <w:i/>
          <w:iCs/>
          <w:color w:val="000000"/>
          <w:sz w:val="24"/>
          <w:szCs w:val="24"/>
          <w:highlight w:val="yellow"/>
        </w:rPr>
        <w:t>(denominazione istituzione scolastica)</w:t>
      </w:r>
      <w:r w:rsidRPr="003B7FB2">
        <w:rPr>
          <w:color w:val="000000"/>
          <w:sz w:val="24"/>
          <w:szCs w:val="24"/>
        </w:rPr>
        <w:t>, di seguito indicata</w:t>
      </w:r>
      <w:r>
        <w:rPr>
          <w:color w:val="000000"/>
          <w:sz w:val="24"/>
          <w:szCs w:val="24"/>
        </w:rPr>
        <w:t>/o</w:t>
      </w:r>
      <w:r w:rsidRPr="003B7FB2">
        <w:rPr>
          <w:color w:val="000000"/>
          <w:sz w:val="24"/>
          <w:szCs w:val="24"/>
        </w:rPr>
        <w:t xml:space="preserve"> anche come “istituzione scolastica”</w:t>
      </w:r>
      <w:r>
        <w:rPr>
          <w:color w:val="000000"/>
          <w:sz w:val="24"/>
          <w:szCs w:val="24"/>
        </w:rPr>
        <w:t>, per un numero variabile di studenti in base al progetto proposto</w:t>
      </w:r>
      <w:r w:rsidRPr="003B7FB2">
        <w:rPr>
          <w:color w:val="000000"/>
          <w:sz w:val="24"/>
          <w:szCs w:val="24"/>
        </w:rPr>
        <w:t xml:space="preserve">. </w:t>
      </w:r>
    </w:p>
    <w:p w:rsidR="00FC5FFC" w:rsidRPr="00795AB6" w:rsidRDefault="00FC5FFC" w:rsidP="003B7FB2">
      <w:pPr>
        <w:autoSpaceDE w:val="0"/>
        <w:spacing w:after="0"/>
        <w:jc w:val="both"/>
        <w:rPr>
          <w:b/>
          <w:bCs/>
          <w:color w:val="1D407E"/>
          <w:sz w:val="24"/>
          <w:szCs w:val="24"/>
        </w:rPr>
      </w:pPr>
    </w:p>
    <w:p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Art.2</w:t>
      </w:r>
    </w:p>
    <w:p w:rsidR="003B7FB2" w:rsidRPr="003B7FB2" w:rsidRDefault="003B7FB2" w:rsidP="003B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>L’accoglimento dello/degli studente/i per i periodi di apprendimento in ambiente lavorativo non costituisce rapporto di lavoro. </w:t>
      </w:r>
    </w:p>
    <w:p w:rsidR="003B7FB2" w:rsidRPr="003B7FB2" w:rsidRDefault="003B7FB2" w:rsidP="003B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Ai fini e agli effetti delle disposizioni di cui al d.lgs. 81/2008, lo studente nelle attività del PCTO è equiparato al lavoratore, ex art. 2, comma 1 lettera a) del decreto citato. </w:t>
      </w:r>
    </w:p>
    <w:p w:rsidR="003B7FB2" w:rsidRPr="003B7FB2" w:rsidRDefault="003B7FB2" w:rsidP="003B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>L’attività di formazione ed orientamento del PCTO è congiuntamente progettata e verificata da un docente tutor interno, designato dall’istituzione scolastica, e da un tutor formativo della struttura, indicato dal soggetto ospitante, denominato tutor formativo esterno. </w:t>
      </w:r>
    </w:p>
    <w:p w:rsidR="003B7FB2" w:rsidRPr="003B7FB2" w:rsidRDefault="003B7FB2" w:rsidP="00B0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Per ciascun allievo inserito nella struttura ospitante in base alla presente Convenzione è predisposto un percorso formativo personalizzato, che fa parte integrante della presente Convenzione, coerente con il profilo educativo, culturale e professionale dell’indirizzo di studi. </w:t>
      </w:r>
    </w:p>
    <w:p w:rsidR="003B7FB2" w:rsidRDefault="003B7FB2" w:rsidP="00B0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La titolarità del percorso, della progettazione formativa e della certificazione delle competenze acquisite è dell’istituzione scolastica. 6. L’accoglimento dello/degli studente/i minorenni per i periodi di apprendimento in contesto lavorativo non fa acquisire agli stessi la qualifica di “lavoratore minore” di cui alla L. 977/67 e successive modifiche. </w:t>
      </w:r>
    </w:p>
    <w:p w:rsidR="00B07FB2" w:rsidRPr="003B7FB2" w:rsidRDefault="00B07FB2" w:rsidP="00B07FB2">
      <w:pPr>
        <w:autoSpaceDE w:val="0"/>
        <w:spacing w:after="0"/>
        <w:jc w:val="both"/>
        <w:rPr>
          <w:color w:val="000000"/>
          <w:sz w:val="24"/>
          <w:szCs w:val="24"/>
        </w:rPr>
      </w:pPr>
    </w:p>
    <w:p w:rsidR="003B7FB2" w:rsidRPr="00B07FB2" w:rsidRDefault="003B7FB2" w:rsidP="00B07FB2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B07FB2">
        <w:rPr>
          <w:b/>
          <w:bCs/>
          <w:color w:val="1D407E"/>
          <w:sz w:val="24"/>
          <w:szCs w:val="24"/>
        </w:rPr>
        <w:t xml:space="preserve">Art. 3 </w:t>
      </w:r>
    </w:p>
    <w:p w:rsidR="003B7FB2" w:rsidRPr="003B7FB2" w:rsidRDefault="003B7FB2" w:rsidP="003B7FB2">
      <w:p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1. Il </w:t>
      </w:r>
      <w:r w:rsidRPr="00B07FB2">
        <w:rPr>
          <w:b/>
          <w:bCs/>
          <w:color w:val="000000"/>
          <w:sz w:val="24"/>
          <w:szCs w:val="24"/>
        </w:rPr>
        <w:t>docente tutor interno</w:t>
      </w:r>
      <w:r w:rsidRPr="003B7FB2">
        <w:rPr>
          <w:color w:val="000000"/>
          <w:sz w:val="24"/>
          <w:szCs w:val="24"/>
        </w:rPr>
        <w:t xml:space="preserve"> svolge le seguenti funzioni: </w:t>
      </w:r>
    </w:p>
    <w:p w:rsidR="003B7FB2" w:rsidRPr="003B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elabora, insieme al tutor esterno, il percorso formativo personalizzato sottoscritto dalle parti coinvolte (scuola, struttura ospitante, studente/soggetti esercenti la potestà genitoriale);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3B7FB2" w:rsidRPr="003B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>assiste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guida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lo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studente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nei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PCTO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ne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verifica,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in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collaborazione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con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il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tutor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esterno,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 xml:space="preserve">il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  <w:r w:rsidRPr="003B7FB2">
        <w:rPr>
          <w:color w:val="000000"/>
          <w:sz w:val="24"/>
          <w:szCs w:val="24"/>
        </w:rPr>
        <w:t xml:space="preserve">corretto svolgimento;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3B7FB2" w:rsidRPr="003B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gestisce le relazioni con il contesto in cui si sviluppa l’esperienza di PCTO, rapportandosi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  <w:r w:rsidRPr="003B7FB2">
        <w:rPr>
          <w:color w:val="000000"/>
          <w:sz w:val="24"/>
          <w:szCs w:val="24"/>
        </w:rPr>
        <w:t xml:space="preserve">con il tutor esterno;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3B7FB2" w:rsidRPr="003B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monitora le attività e affronta le eventuali criticità che dovessero emergere dalle stesse;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B07FB2" w:rsidRPr="00B0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lastRenderedPageBreak/>
        <w:t xml:space="preserve">valuta, comunica e valorizza gli obiettivi raggiunti e le competenze progressivamente sviluppate dallo studente;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B07FB2" w:rsidRDefault="009944DF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B07FB2">
        <w:rPr>
          <w:color w:val="000000"/>
          <w:sz w:val="24"/>
          <w:szCs w:val="24"/>
        </w:rPr>
        <w:t xml:space="preserve">promuove l’attività di valutazione sull’efficacia e la coerenza del </w:t>
      </w:r>
      <w:r w:rsidR="00B07FB2" w:rsidRPr="00B07FB2">
        <w:rPr>
          <w:color w:val="000000"/>
          <w:sz w:val="24"/>
          <w:szCs w:val="24"/>
        </w:rPr>
        <w:t>PCTO</w:t>
      </w:r>
      <w:r w:rsidRPr="00B07FB2">
        <w:rPr>
          <w:color w:val="000000"/>
          <w:sz w:val="24"/>
          <w:szCs w:val="24"/>
        </w:rPr>
        <w:t>, da parte dello studente coinvolto;</w:t>
      </w:r>
    </w:p>
    <w:p w:rsidR="009944DF" w:rsidRPr="00B07FB2" w:rsidRDefault="009944DF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B07FB2">
        <w:rPr>
          <w:color w:val="000000"/>
          <w:sz w:val="24"/>
          <w:szCs w:val="24"/>
        </w:rPr>
        <w:t>informa gli organi scolastici preposti (Dirigente Scolastico, Dipartimenti, Collegio dei Docenti, Comitato Scientifico) ed aggiorna il Consiglio di classe sullo svolgimento dei percorsi, anche ai fini dell’eventuale riallineamento della classe;</w:t>
      </w:r>
    </w:p>
    <w:p w:rsidR="009944DF" w:rsidRPr="00795AB6" w:rsidRDefault="009944DF" w:rsidP="008F2D6D">
      <w:pPr>
        <w:numPr>
          <w:ilvl w:val="0"/>
          <w:numId w:val="22"/>
        </w:numPr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assiste il Dirigente Scolastico nella redazione della scheda di valutazione sulle strutture con le quali sono state stipulate le convenzioni per </w:t>
      </w:r>
      <w:r w:rsidR="008F2D6D">
        <w:rPr>
          <w:color w:val="000000"/>
          <w:sz w:val="24"/>
          <w:szCs w:val="24"/>
        </w:rPr>
        <w:t>i PCTO</w:t>
      </w:r>
      <w:r w:rsidRPr="00795AB6">
        <w:rPr>
          <w:color w:val="000000"/>
          <w:sz w:val="24"/>
          <w:szCs w:val="24"/>
        </w:rPr>
        <w:t>, evidenziandone il potenziale formativo e le eventuali difficoltà incontrate nella collaborazione.</w:t>
      </w:r>
    </w:p>
    <w:p w:rsidR="009944DF" w:rsidRPr="00795AB6" w:rsidRDefault="009944DF" w:rsidP="00155981">
      <w:pPr>
        <w:autoSpaceDE w:val="0"/>
        <w:spacing w:after="0"/>
        <w:jc w:val="both"/>
        <w:rPr>
          <w:color w:val="000000"/>
          <w:sz w:val="24"/>
          <w:szCs w:val="24"/>
        </w:rPr>
      </w:pPr>
    </w:p>
    <w:p w:rsidR="009944DF" w:rsidRPr="00795AB6" w:rsidRDefault="009944DF" w:rsidP="00C536A6">
      <w:pPr>
        <w:numPr>
          <w:ilvl w:val="0"/>
          <w:numId w:val="7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Il </w:t>
      </w:r>
      <w:r w:rsidRPr="00795AB6">
        <w:rPr>
          <w:b/>
          <w:color w:val="000000"/>
          <w:sz w:val="24"/>
          <w:szCs w:val="24"/>
        </w:rPr>
        <w:t>tutor formativo esterno</w:t>
      </w:r>
      <w:r w:rsidRPr="00795AB6">
        <w:rPr>
          <w:color w:val="000000"/>
          <w:sz w:val="24"/>
          <w:szCs w:val="24"/>
        </w:rPr>
        <w:t xml:space="preserve"> svolge le seguenti funzioni:</w:t>
      </w:r>
    </w:p>
    <w:p w:rsidR="009944DF" w:rsidRPr="00795AB6" w:rsidRDefault="009944DF" w:rsidP="008F2D6D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collabora con il tutor interno alla progettazione, organizzazione e valutazione dell’esperienza </w:t>
      </w:r>
      <w:r w:rsidR="008F2D6D">
        <w:rPr>
          <w:color w:val="000000"/>
          <w:sz w:val="24"/>
          <w:szCs w:val="24"/>
        </w:rPr>
        <w:t>PCTO</w:t>
      </w:r>
      <w:r w:rsidRPr="00795AB6">
        <w:rPr>
          <w:color w:val="000000"/>
          <w:sz w:val="24"/>
          <w:szCs w:val="24"/>
        </w:rPr>
        <w:t>;</w:t>
      </w:r>
    </w:p>
    <w:p w:rsidR="009944DF" w:rsidRPr="00795AB6" w:rsidRDefault="009944DF" w:rsidP="008F2D6D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favorisce l’inserimento dello studente nel contesto operativo, lo affianca e lo assiste nel </w:t>
      </w:r>
      <w:r w:rsidR="008F2D6D">
        <w:rPr>
          <w:color w:val="000000"/>
          <w:sz w:val="24"/>
          <w:szCs w:val="24"/>
        </w:rPr>
        <w:t>PCTO</w:t>
      </w:r>
      <w:r w:rsidRPr="00795AB6">
        <w:rPr>
          <w:color w:val="000000"/>
          <w:sz w:val="24"/>
          <w:szCs w:val="24"/>
        </w:rPr>
        <w:t>;</w:t>
      </w:r>
    </w:p>
    <w:p w:rsidR="009944DF" w:rsidRPr="00795AB6" w:rsidRDefault="009944DF" w:rsidP="00155981">
      <w:pPr>
        <w:numPr>
          <w:ilvl w:val="0"/>
          <w:numId w:val="2"/>
        </w:num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garantisce l’informazione/formazione degli studenti sui rischi specifici aziendali, nel rispetto delle procedure interne;</w:t>
      </w:r>
    </w:p>
    <w:p w:rsidR="009944DF" w:rsidRPr="00795AB6" w:rsidRDefault="009944DF" w:rsidP="00155981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pianifica ed organizza le attività in base al progetto formativo, coordinandosi anche con altre figure professionali presenti nella struttura ospitante;</w:t>
      </w:r>
    </w:p>
    <w:p w:rsidR="009944DF" w:rsidRPr="00795AB6" w:rsidRDefault="009944DF" w:rsidP="00155981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coinvolge lo studente nel processo di valutazione dell’esperienza</w:t>
      </w:r>
      <w:r w:rsidR="008F2D6D">
        <w:rPr>
          <w:color w:val="000000"/>
          <w:sz w:val="24"/>
          <w:szCs w:val="24"/>
        </w:rPr>
        <w:t xml:space="preserve"> di PCTO</w:t>
      </w:r>
      <w:r w:rsidRPr="00795AB6">
        <w:rPr>
          <w:color w:val="000000"/>
          <w:sz w:val="24"/>
          <w:szCs w:val="24"/>
        </w:rPr>
        <w:t>;</w:t>
      </w:r>
    </w:p>
    <w:p w:rsidR="009944DF" w:rsidRPr="00795AB6" w:rsidRDefault="009944DF" w:rsidP="00155981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fornisce all’istituzione scolastica gli elementi concordati per valutare le attività dello studente e l’efficacia del processo formativo.</w:t>
      </w:r>
    </w:p>
    <w:p w:rsidR="009944DF" w:rsidRPr="00795AB6" w:rsidRDefault="009944DF" w:rsidP="00155981">
      <w:pPr>
        <w:spacing w:after="0"/>
        <w:ind w:left="567"/>
        <w:jc w:val="both"/>
        <w:rPr>
          <w:color w:val="000000"/>
          <w:sz w:val="24"/>
          <w:szCs w:val="24"/>
        </w:rPr>
      </w:pPr>
    </w:p>
    <w:p w:rsidR="009944DF" w:rsidRPr="00795AB6" w:rsidRDefault="009944DF" w:rsidP="00C536A6">
      <w:pPr>
        <w:numPr>
          <w:ilvl w:val="0"/>
          <w:numId w:val="7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Le </w:t>
      </w:r>
      <w:r w:rsidRPr="00795AB6">
        <w:rPr>
          <w:b/>
          <w:color w:val="000000"/>
          <w:sz w:val="24"/>
          <w:szCs w:val="24"/>
        </w:rPr>
        <w:t xml:space="preserve">due figure dei tutor </w:t>
      </w:r>
      <w:r w:rsidRPr="00795AB6">
        <w:rPr>
          <w:color w:val="000000"/>
          <w:sz w:val="24"/>
          <w:szCs w:val="24"/>
        </w:rPr>
        <w:t>condividono i seguenti compiti:</w:t>
      </w:r>
    </w:p>
    <w:p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</w:t>
      </w:r>
    </w:p>
    <w:p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controllo della frequenza e dell’attuazione del percorso formativo personalizzato;</w:t>
      </w:r>
    </w:p>
    <w:p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raccordo tra le esperienze formative in aula e quella in contesto lavorativo;</w:t>
      </w:r>
    </w:p>
    <w:p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elaborazione di un report sull’esperienza svolta e sulle acquisizioni di ciascun allievo, che concorre alla valutazione e alla certificazione delle competenze da parte del Consiglio di classe;</w:t>
      </w:r>
    </w:p>
    <w:p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bCs/>
          <w:color w:val="1D407E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verifica del rispetto da parte dello studente degli obblighi </w:t>
      </w:r>
      <w:r w:rsidR="00412DA4" w:rsidRPr="00795AB6">
        <w:rPr>
          <w:color w:val="000000"/>
          <w:sz w:val="24"/>
          <w:szCs w:val="24"/>
        </w:rPr>
        <w:t xml:space="preserve">posti a carico </w:t>
      </w:r>
      <w:r w:rsidRPr="00795AB6">
        <w:rPr>
          <w:color w:val="000000"/>
          <w:sz w:val="24"/>
          <w:szCs w:val="24"/>
        </w:rPr>
        <w:t>di ciascun lavoratore</w:t>
      </w:r>
      <w:r w:rsidR="00412DA4" w:rsidRPr="00795AB6">
        <w:rPr>
          <w:color w:val="000000"/>
          <w:sz w:val="24"/>
          <w:szCs w:val="24"/>
        </w:rPr>
        <w:t>, ai fini della tutela della salute e della sicurezza nei luoghi di lavoro, come meglio specificati</w:t>
      </w:r>
      <w:r w:rsidRPr="00795AB6">
        <w:rPr>
          <w:color w:val="000000"/>
          <w:sz w:val="24"/>
          <w:szCs w:val="24"/>
        </w:rPr>
        <w:t xml:space="preserve"> all’art.20 </w:t>
      </w:r>
      <w:r w:rsidR="00412DA4" w:rsidRPr="00795AB6">
        <w:rPr>
          <w:color w:val="000000"/>
          <w:sz w:val="24"/>
          <w:szCs w:val="24"/>
        </w:rPr>
        <w:t xml:space="preserve">del </w:t>
      </w:r>
      <w:r w:rsidRPr="00795AB6">
        <w:rPr>
          <w:color w:val="000000"/>
          <w:sz w:val="24"/>
          <w:szCs w:val="24"/>
        </w:rPr>
        <w:t xml:space="preserve">D. Lgs.81/2008. In particolare la violazione da parte dello studente degli obblighi richiamati dalla norma citata e dal percorso formativo saranno segnalati dal tutor </w:t>
      </w:r>
      <w:r w:rsidRPr="00795AB6">
        <w:rPr>
          <w:color w:val="000000"/>
          <w:sz w:val="24"/>
          <w:szCs w:val="24"/>
        </w:rPr>
        <w:lastRenderedPageBreak/>
        <w:t>formativo esterno al docente tutor interno affinché quest’ultimo possa attivare le azioni necessarie.</w:t>
      </w:r>
    </w:p>
    <w:p w:rsidR="009944DF" w:rsidRPr="00795AB6" w:rsidRDefault="009944DF" w:rsidP="00155981">
      <w:pPr>
        <w:autoSpaceDE w:val="0"/>
        <w:spacing w:after="0"/>
        <w:jc w:val="both"/>
        <w:rPr>
          <w:bCs/>
          <w:color w:val="1D407E"/>
          <w:sz w:val="24"/>
          <w:szCs w:val="24"/>
        </w:rPr>
      </w:pPr>
    </w:p>
    <w:p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Art.4</w:t>
      </w:r>
    </w:p>
    <w:p w:rsidR="009944DF" w:rsidRPr="00795AB6" w:rsidRDefault="009944DF" w:rsidP="00D82BBA">
      <w:pPr>
        <w:numPr>
          <w:ilvl w:val="0"/>
          <w:numId w:val="15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Durante lo svolgimento del </w:t>
      </w:r>
      <w:r w:rsidR="00D82BBA">
        <w:rPr>
          <w:color w:val="000000"/>
          <w:sz w:val="24"/>
          <w:szCs w:val="24"/>
        </w:rPr>
        <w:t xml:space="preserve">PCTO </w:t>
      </w:r>
      <w:r w:rsidRPr="00795AB6">
        <w:rPr>
          <w:color w:val="000000"/>
          <w:sz w:val="24"/>
          <w:szCs w:val="24"/>
        </w:rPr>
        <w:t>i beneficiari del percorso sono tenuti a:</w:t>
      </w:r>
    </w:p>
    <w:p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svolgere le attività previste dal percorso formativo personalizzato;</w:t>
      </w:r>
    </w:p>
    <w:p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rispettare le norme in materia di igiene, sicurezza e salute sui luoghi di lavoro, nonché tutte le disposizioni, istruzioni, prescrizioni, regolamenti interni, previsti a tale scopo;</w:t>
      </w:r>
    </w:p>
    <w:p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mantenere la necessaria riservatezza per quanto attiene ai dati, informazioni o conoscenze in merito a processi produttivi e prodotti, acquisiti durante lo svolgimento dell’attività formativa in contesto lavorativo;</w:t>
      </w:r>
    </w:p>
    <w:p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seguire le indicazioni dei tutor e fare riferimento ad essi per qualsiasi esigenza di tipo organizzativo o altre evenienze;</w:t>
      </w:r>
    </w:p>
    <w:p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bCs/>
          <w:color w:val="1D407E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rispettare gli obblighi </w:t>
      </w:r>
      <w:r w:rsidR="006C09E3" w:rsidRPr="00795AB6">
        <w:rPr>
          <w:color w:val="000000"/>
          <w:sz w:val="24"/>
          <w:szCs w:val="24"/>
        </w:rPr>
        <w:t xml:space="preserve">previsti in materia di tutela della salute e della sicurezza nei luoghi di lavoro </w:t>
      </w:r>
      <w:r w:rsidRPr="00795AB6">
        <w:rPr>
          <w:color w:val="000000"/>
          <w:sz w:val="24"/>
          <w:szCs w:val="24"/>
        </w:rPr>
        <w:t>di cui al D. Lgs.81/2008</w:t>
      </w:r>
      <w:r w:rsidR="006C09E3" w:rsidRPr="00795AB6">
        <w:rPr>
          <w:color w:val="000000"/>
          <w:sz w:val="24"/>
          <w:szCs w:val="24"/>
        </w:rPr>
        <w:t xml:space="preserve"> ed in particolare le disposizioni dell’</w:t>
      </w:r>
      <w:r w:rsidRPr="00795AB6">
        <w:rPr>
          <w:color w:val="000000"/>
          <w:sz w:val="24"/>
          <w:szCs w:val="24"/>
        </w:rPr>
        <w:t>art.20</w:t>
      </w:r>
      <w:r w:rsidR="006C09E3" w:rsidRPr="00795AB6">
        <w:rPr>
          <w:color w:val="000000"/>
          <w:sz w:val="24"/>
          <w:szCs w:val="24"/>
        </w:rPr>
        <w:t xml:space="preserve"> (“Obblighi dei lavoratori”) del decreto medesimo</w:t>
      </w:r>
      <w:r w:rsidRPr="00795AB6">
        <w:rPr>
          <w:color w:val="000000"/>
          <w:sz w:val="24"/>
          <w:szCs w:val="24"/>
        </w:rPr>
        <w:t>.</w:t>
      </w:r>
    </w:p>
    <w:p w:rsidR="009944DF" w:rsidRPr="00795AB6" w:rsidRDefault="009944DF" w:rsidP="00155981">
      <w:pPr>
        <w:autoSpaceDE w:val="0"/>
        <w:spacing w:after="0"/>
        <w:jc w:val="both"/>
        <w:rPr>
          <w:bCs/>
          <w:color w:val="1D407E"/>
          <w:sz w:val="24"/>
          <w:szCs w:val="24"/>
        </w:rPr>
      </w:pPr>
    </w:p>
    <w:p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Art.5</w:t>
      </w:r>
    </w:p>
    <w:p w:rsidR="009944DF" w:rsidRPr="00795AB6" w:rsidRDefault="009944DF" w:rsidP="00D82BBA">
      <w:pPr>
        <w:numPr>
          <w:ilvl w:val="0"/>
          <w:numId w:val="1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L’istituzione scolastica </w:t>
      </w:r>
      <w:r w:rsidR="006C09E3" w:rsidRPr="00795AB6">
        <w:rPr>
          <w:color w:val="000000"/>
          <w:sz w:val="24"/>
          <w:szCs w:val="24"/>
        </w:rPr>
        <w:t xml:space="preserve">provvede ad </w:t>
      </w:r>
      <w:r w:rsidRPr="00795AB6">
        <w:rPr>
          <w:color w:val="000000"/>
          <w:sz w:val="24"/>
          <w:szCs w:val="24"/>
        </w:rPr>
        <w:t>assicura</w:t>
      </w:r>
      <w:r w:rsidR="00D21D7E" w:rsidRPr="00795AB6">
        <w:rPr>
          <w:color w:val="000000"/>
          <w:sz w:val="24"/>
          <w:szCs w:val="24"/>
        </w:rPr>
        <w:t>re</w:t>
      </w:r>
      <w:r w:rsidRPr="00795AB6">
        <w:rPr>
          <w:color w:val="000000"/>
          <w:sz w:val="24"/>
          <w:szCs w:val="24"/>
        </w:rPr>
        <w:t xml:space="preserve"> i beneficiari del </w:t>
      </w:r>
      <w:r w:rsidR="00D82BBA">
        <w:rPr>
          <w:color w:val="000000"/>
          <w:sz w:val="24"/>
          <w:szCs w:val="24"/>
        </w:rPr>
        <w:t>PCTO</w:t>
      </w:r>
      <w:r w:rsidRPr="00795AB6">
        <w:rPr>
          <w:color w:val="000000"/>
          <w:sz w:val="24"/>
          <w:szCs w:val="24"/>
        </w:rPr>
        <w:t xml:space="preserve"> contro gli infortuni sul lavoro presso l’INAIL, nonché </w:t>
      </w:r>
      <w:r w:rsidR="00D21D7E" w:rsidRPr="00795AB6">
        <w:rPr>
          <w:color w:val="000000"/>
          <w:sz w:val="24"/>
          <w:szCs w:val="24"/>
        </w:rPr>
        <w:t xml:space="preserve">a garantire la copertura assicurativa dei medesimi beneficiari </w:t>
      </w:r>
      <w:r w:rsidRPr="00795AB6">
        <w:rPr>
          <w:color w:val="000000"/>
          <w:sz w:val="24"/>
          <w:szCs w:val="24"/>
        </w:rPr>
        <w:t>per la responsabilità civile presso compagnie assicurative operanti nel settore. In caso di incidente durante lo svolgimento del percorso</w:t>
      </w:r>
      <w:r w:rsidR="00D21D7E" w:rsidRPr="00795AB6">
        <w:rPr>
          <w:color w:val="000000"/>
          <w:sz w:val="24"/>
          <w:szCs w:val="24"/>
        </w:rPr>
        <w:t xml:space="preserve"> formativo di cui alla presente Convenzione,</w:t>
      </w:r>
      <w:r w:rsidRPr="00795AB6">
        <w:rPr>
          <w:color w:val="000000"/>
          <w:sz w:val="24"/>
          <w:szCs w:val="24"/>
        </w:rPr>
        <w:t xml:space="preserve"> il </w:t>
      </w:r>
      <w:r w:rsidR="00D21D7E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ospitante</w:t>
      </w:r>
      <w:r w:rsidR="00D21D7E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si impegna a segnalare l’evento, entro i tempi previsti dalla normativa vigente, agli istituti assicurativi</w:t>
      </w:r>
      <w:r w:rsidR="002644BF">
        <w:rPr>
          <w:color w:val="000000"/>
          <w:sz w:val="24"/>
          <w:szCs w:val="24"/>
        </w:rPr>
        <w:t xml:space="preserve"> </w:t>
      </w:r>
      <w:r w:rsidRPr="00795AB6">
        <w:rPr>
          <w:color w:val="000000"/>
          <w:sz w:val="24"/>
          <w:szCs w:val="24"/>
        </w:rPr>
        <w:t>(facendo riferimento al numero della polizza sottoscritta dal soggetto promotore) e, contestualmente, al soggetto promotore.</w:t>
      </w:r>
      <w:r w:rsidR="00E37F08" w:rsidRPr="00795AB6">
        <w:rPr>
          <w:color w:val="000000"/>
          <w:sz w:val="24"/>
          <w:szCs w:val="24"/>
        </w:rPr>
        <w:t xml:space="preserve"> A tal fine l’istituz</w:t>
      </w:r>
      <w:r w:rsidR="00B7044E" w:rsidRPr="00795AB6">
        <w:rPr>
          <w:color w:val="000000"/>
          <w:sz w:val="24"/>
          <w:szCs w:val="24"/>
        </w:rPr>
        <w:t>i</w:t>
      </w:r>
      <w:r w:rsidR="00E37F08" w:rsidRPr="00795AB6">
        <w:rPr>
          <w:color w:val="000000"/>
          <w:sz w:val="24"/>
          <w:szCs w:val="24"/>
        </w:rPr>
        <w:t xml:space="preserve">one scolastica </w:t>
      </w:r>
      <w:r w:rsidR="00D21D7E" w:rsidRPr="00795AB6">
        <w:rPr>
          <w:color w:val="000000"/>
          <w:sz w:val="24"/>
          <w:szCs w:val="24"/>
        </w:rPr>
        <w:t>dovrà, contestualmente all</w:t>
      </w:r>
      <w:r w:rsidR="002957FD" w:rsidRPr="00795AB6">
        <w:rPr>
          <w:color w:val="000000"/>
          <w:sz w:val="24"/>
          <w:szCs w:val="24"/>
        </w:rPr>
        <w:t>a sottoscrizione</w:t>
      </w:r>
      <w:r w:rsidR="00D21D7E" w:rsidRPr="00795AB6">
        <w:rPr>
          <w:color w:val="000000"/>
          <w:sz w:val="24"/>
          <w:szCs w:val="24"/>
        </w:rPr>
        <w:t xml:space="preserve"> della presente Convenzione, comunicare tutte le informazioni necessarie ai fini degli adempimenti posti a carico del “soggetto ospitante”</w:t>
      </w:r>
      <w:r w:rsidR="0030445E" w:rsidRPr="00795AB6">
        <w:rPr>
          <w:color w:val="000000"/>
          <w:sz w:val="24"/>
          <w:szCs w:val="24"/>
        </w:rPr>
        <w:t xml:space="preserve"> </w:t>
      </w:r>
      <w:r w:rsidR="00B7044E" w:rsidRPr="00795AB6">
        <w:rPr>
          <w:color w:val="000000"/>
          <w:sz w:val="24"/>
          <w:szCs w:val="24"/>
        </w:rPr>
        <w:t xml:space="preserve">nei confronti degli istituti assicurativi </w:t>
      </w:r>
      <w:r w:rsidR="0030445E" w:rsidRPr="00795AB6">
        <w:rPr>
          <w:color w:val="000000"/>
          <w:sz w:val="24"/>
          <w:szCs w:val="24"/>
        </w:rPr>
        <w:t>come sopra descritti.</w:t>
      </w:r>
    </w:p>
    <w:p w:rsidR="009944DF" w:rsidRPr="00795AB6" w:rsidRDefault="009944DF" w:rsidP="00155981">
      <w:p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</w:p>
    <w:p w:rsidR="009944DF" w:rsidRPr="00795AB6" w:rsidRDefault="009944DF" w:rsidP="00C536A6">
      <w:pPr>
        <w:numPr>
          <w:ilvl w:val="0"/>
          <w:numId w:val="1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Ai fini dell’applicazione dell’articolo 18 del D. Lgs.81/2008 il </w:t>
      </w:r>
      <w:r w:rsidR="0030445E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promotore</w:t>
      </w:r>
      <w:r w:rsidR="0030445E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si fa carico dei seguenti obblighi:</w:t>
      </w:r>
    </w:p>
    <w:p w:rsidR="009944DF" w:rsidRPr="00795AB6" w:rsidRDefault="009944DF" w:rsidP="00D82BBA">
      <w:pPr>
        <w:numPr>
          <w:ilvl w:val="0"/>
          <w:numId w:val="5"/>
        </w:num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tener conto delle capacità e delle condizioni della </w:t>
      </w:r>
      <w:r w:rsidR="0030445E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struttura ospitante</w:t>
      </w:r>
      <w:r w:rsidR="0030445E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, in rapporto alla salute e sicurezza degli studenti impegnati nelle attività di </w:t>
      </w:r>
      <w:r w:rsidR="00D82BBA">
        <w:rPr>
          <w:color w:val="000000"/>
          <w:sz w:val="24"/>
          <w:szCs w:val="24"/>
        </w:rPr>
        <w:t>PCTO</w:t>
      </w:r>
      <w:r w:rsidRPr="00795AB6">
        <w:rPr>
          <w:color w:val="000000"/>
          <w:sz w:val="24"/>
          <w:szCs w:val="24"/>
        </w:rPr>
        <w:t>;</w:t>
      </w:r>
    </w:p>
    <w:p w:rsidR="009944DF" w:rsidRPr="00795AB6" w:rsidRDefault="009944DF" w:rsidP="00155981">
      <w:pPr>
        <w:numPr>
          <w:ilvl w:val="0"/>
          <w:numId w:val="5"/>
        </w:num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informare/formare lo studente in materia di norme relative a igiene, sicurezza e salute sui luoghi di lavoro, con particolare riguardo agli obblighi dello studente ex art. 20 D. Lgs.81/2008;</w:t>
      </w:r>
    </w:p>
    <w:p w:rsidR="009944DF" w:rsidRPr="00795AB6" w:rsidRDefault="009944DF" w:rsidP="00155981">
      <w:pPr>
        <w:numPr>
          <w:ilvl w:val="0"/>
          <w:numId w:val="5"/>
        </w:num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designare un tutor interno che sia competente e adeguatamente formato in materia di sicurezza e salute nei luoghi di lavoro o che si avvalga di professionalità adeguate in materia (es. RSPP).</w:t>
      </w:r>
    </w:p>
    <w:p w:rsidR="009944DF" w:rsidRPr="00795AB6" w:rsidRDefault="009944DF" w:rsidP="00155981">
      <w:pPr>
        <w:autoSpaceDE w:val="0"/>
        <w:spacing w:after="0"/>
        <w:jc w:val="both"/>
        <w:rPr>
          <w:color w:val="000000"/>
          <w:sz w:val="24"/>
          <w:szCs w:val="24"/>
        </w:rPr>
      </w:pPr>
    </w:p>
    <w:p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Art.6</w:t>
      </w:r>
    </w:p>
    <w:p w:rsidR="009944DF" w:rsidRPr="00795AB6" w:rsidRDefault="009944DF" w:rsidP="00C536A6">
      <w:pPr>
        <w:numPr>
          <w:ilvl w:val="0"/>
          <w:numId w:val="18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Il </w:t>
      </w:r>
      <w:r w:rsidR="0030445E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ospitante</w:t>
      </w:r>
      <w:r w:rsidR="0030445E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si impegna a:</w:t>
      </w:r>
    </w:p>
    <w:p w:rsidR="009944DF" w:rsidRPr="00795AB6" w:rsidRDefault="009944DF" w:rsidP="00F4644E">
      <w:p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a) garantire ai beneficiari del percorso, per il tramite del tutor della struttura ospitante, l’assistenza e la formazione necessarie al buon esito dell’attività </w:t>
      </w:r>
      <w:r w:rsidR="00F4644E">
        <w:rPr>
          <w:color w:val="000000"/>
          <w:sz w:val="24"/>
          <w:szCs w:val="24"/>
        </w:rPr>
        <w:t>di PCTO</w:t>
      </w:r>
      <w:r w:rsidRPr="00795AB6">
        <w:rPr>
          <w:color w:val="000000"/>
          <w:sz w:val="24"/>
          <w:szCs w:val="24"/>
        </w:rPr>
        <w:t>, nonché la dichiarazione delle competenze acquisite nel contesto di lavoro;</w:t>
      </w:r>
    </w:p>
    <w:p w:rsidR="009944DF" w:rsidRPr="00795AB6" w:rsidRDefault="009944DF" w:rsidP="00155981">
      <w:p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b) rispettare le norme antinfortunistiche e di igiene sul lavoro;</w:t>
      </w:r>
    </w:p>
    <w:p w:rsidR="009944DF" w:rsidRPr="00795AB6" w:rsidRDefault="009944DF" w:rsidP="00155981">
      <w:p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c) consentire al tutor del soggetto promotore di contattare i beneficiari del percorso </w:t>
      </w:r>
      <w:r w:rsidR="0030445E" w:rsidRPr="00795AB6">
        <w:rPr>
          <w:color w:val="000000"/>
          <w:sz w:val="24"/>
          <w:szCs w:val="24"/>
        </w:rPr>
        <w:t xml:space="preserve">formativo </w:t>
      </w:r>
      <w:r w:rsidRPr="00795AB6">
        <w:rPr>
          <w:color w:val="000000"/>
          <w:sz w:val="24"/>
          <w:szCs w:val="24"/>
        </w:rPr>
        <w:t>e il tutor della struttura ospitante per verificare l’andamento della formazione in contesto lavorativo, per coordinare l’intero percorso formativo e per la stesura della relazione finale;</w:t>
      </w:r>
    </w:p>
    <w:p w:rsidR="009944DF" w:rsidRPr="00795AB6" w:rsidRDefault="009944DF" w:rsidP="00155981">
      <w:p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d) informare il soggetto promotore di qualsiasi incidente accada ai beneficiari</w:t>
      </w:r>
      <w:r w:rsidR="0030445E" w:rsidRPr="00795AB6">
        <w:rPr>
          <w:color w:val="000000"/>
          <w:sz w:val="24"/>
          <w:szCs w:val="24"/>
        </w:rPr>
        <w:t xml:space="preserve"> del percorso formativo</w:t>
      </w:r>
      <w:r w:rsidRPr="00795AB6">
        <w:rPr>
          <w:color w:val="000000"/>
          <w:sz w:val="24"/>
          <w:szCs w:val="24"/>
        </w:rPr>
        <w:t>;</w:t>
      </w:r>
    </w:p>
    <w:p w:rsidR="009944DF" w:rsidRPr="00795AB6" w:rsidRDefault="009944DF" w:rsidP="00155981">
      <w:pPr>
        <w:autoSpaceDE w:val="0"/>
        <w:spacing w:after="0"/>
        <w:ind w:left="567" w:hanging="283"/>
        <w:jc w:val="both"/>
        <w:rPr>
          <w:bCs/>
          <w:color w:val="1D407E"/>
          <w:sz w:val="24"/>
          <w:szCs w:val="24"/>
        </w:rPr>
      </w:pPr>
      <w:r w:rsidRPr="00795AB6">
        <w:rPr>
          <w:color w:val="000000"/>
          <w:sz w:val="24"/>
          <w:szCs w:val="24"/>
        </w:rPr>
        <w:t>e) individuare il tutor esterno in un soggetto che sia competente e adeguatamente formato in materia di sicurezza e salute nei luoghi di lavoro o che si avvalga di professionalità adeguate in materia (es. RSPP).</w:t>
      </w:r>
    </w:p>
    <w:p w:rsidR="009944DF" w:rsidRPr="00795AB6" w:rsidRDefault="009944DF" w:rsidP="00155981">
      <w:pPr>
        <w:autoSpaceDE w:val="0"/>
        <w:spacing w:after="0"/>
        <w:jc w:val="both"/>
        <w:rPr>
          <w:bCs/>
          <w:color w:val="1D407E"/>
          <w:sz w:val="24"/>
          <w:szCs w:val="24"/>
        </w:rPr>
      </w:pPr>
    </w:p>
    <w:p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Art.7</w:t>
      </w:r>
    </w:p>
    <w:p w:rsidR="009944DF" w:rsidRPr="00795AB6" w:rsidRDefault="009944DF" w:rsidP="00C536A6">
      <w:pPr>
        <w:numPr>
          <w:ilvl w:val="0"/>
          <w:numId w:val="19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La presente convenzione decorre dalla data sotto indicata ed ha durata di tre anni, non inferiore all’espletamento dell’esperienza definita da ciascun percorso formativo personalizzato presso il soggetto ospitante.</w:t>
      </w:r>
    </w:p>
    <w:p w:rsidR="009944DF" w:rsidRPr="00795AB6" w:rsidRDefault="009944DF" w:rsidP="00C536A6">
      <w:pPr>
        <w:numPr>
          <w:ilvl w:val="0"/>
          <w:numId w:val="19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È in ogni caso riconosciuta facoltà al </w:t>
      </w:r>
      <w:r w:rsidR="003275BB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ospitante</w:t>
      </w:r>
      <w:r w:rsidR="003275BB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e al </w:t>
      </w:r>
      <w:r w:rsidR="003275BB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promotore</w:t>
      </w:r>
      <w:r w:rsidR="003275BB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di risolvere la presente convenzione in caso di violazione degli obblighi in materia di salute e sicurezza nei luoghi di lavoro o del piano formativo personalizzato.</w:t>
      </w:r>
    </w:p>
    <w:p w:rsidR="009944DF" w:rsidRPr="00795AB6" w:rsidRDefault="009944DF" w:rsidP="00155981">
      <w:pPr>
        <w:autoSpaceDE w:val="0"/>
        <w:spacing w:after="0"/>
        <w:jc w:val="both"/>
        <w:rPr>
          <w:color w:val="000000"/>
          <w:sz w:val="24"/>
          <w:szCs w:val="24"/>
        </w:rPr>
      </w:pPr>
    </w:p>
    <w:p w:rsidR="009944DF" w:rsidRPr="00795AB6" w:rsidRDefault="009944DF" w:rsidP="00155981">
      <w:pPr>
        <w:autoSpaceDE w:val="0"/>
        <w:spacing w:after="0"/>
        <w:jc w:val="both"/>
        <w:rPr>
          <w:color w:val="000000"/>
          <w:sz w:val="24"/>
          <w:szCs w:val="24"/>
        </w:rPr>
      </w:pPr>
    </w:p>
    <w:p w:rsidR="00887191" w:rsidRPr="00795AB6" w:rsidRDefault="009944DF" w:rsidP="004271B8">
      <w:pPr>
        <w:autoSpaceDE w:val="0"/>
        <w:spacing w:after="24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Luogo</w:t>
      </w:r>
      <w:r w:rsidR="004271B8">
        <w:rPr>
          <w:color w:val="000000"/>
          <w:sz w:val="24"/>
          <w:szCs w:val="24"/>
        </w:rPr>
        <w:t xml:space="preserve"> e data</w:t>
      </w:r>
      <w:r w:rsidR="00887191">
        <w:rPr>
          <w:color w:val="000000"/>
          <w:sz w:val="24"/>
          <w:szCs w:val="24"/>
        </w:rPr>
        <w:t>, _______________________________</w:t>
      </w:r>
    </w:p>
    <w:p w:rsidR="009944DF" w:rsidRPr="00795AB6" w:rsidRDefault="009944DF" w:rsidP="00155981">
      <w:pPr>
        <w:autoSpaceDE w:val="0"/>
        <w:spacing w:after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4437"/>
      </w:tblGrid>
      <w:tr w:rsidR="00B122F9" w:rsidRPr="0013132D" w:rsidTr="0013132D">
        <w:tc>
          <w:tcPr>
            <w:tcW w:w="5243" w:type="dxa"/>
            <w:shd w:val="clear" w:color="auto" w:fill="auto"/>
          </w:tcPr>
          <w:p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Il Direttore</w:t>
            </w:r>
          </w:p>
          <w:p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 xml:space="preserve">Dr. </w:t>
            </w:r>
            <w:r w:rsidR="00F501E6">
              <w:rPr>
                <w:color w:val="000000"/>
                <w:sz w:val="24"/>
                <w:szCs w:val="24"/>
              </w:rPr>
              <w:t>Roberto Della Ceca</w:t>
            </w:r>
          </w:p>
          <w:p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B122F9" w:rsidRPr="0013132D" w:rsidRDefault="004271B8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502" w:type="dxa"/>
            <w:shd w:val="clear" w:color="auto" w:fill="auto"/>
          </w:tcPr>
          <w:p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Il Dirigente Scolastico</w:t>
            </w:r>
          </w:p>
          <w:p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271B8" w:rsidRPr="0013132D" w:rsidRDefault="004271B8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4271B8" w:rsidRPr="0013132D" w:rsidRDefault="004271B8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______________________________</w:t>
            </w:r>
          </w:p>
        </w:tc>
      </w:tr>
    </w:tbl>
    <w:p w:rsidR="009944DF" w:rsidRPr="00795AB6" w:rsidRDefault="009944DF" w:rsidP="004271B8">
      <w:pPr>
        <w:tabs>
          <w:tab w:val="left" w:pos="5529"/>
        </w:tabs>
        <w:autoSpaceDE w:val="0"/>
        <w:spacing w:after="360"/>
        <w:ind w:left="284"/>
        <w:jc w:val="both"/>
        <w:rPr>
          <w:sz w:val="24"/>
          <w:szCs w:val="24"/>
        </w:rPr>
      </w:pPr>
    </w:p>
    <w:sectPr w:rsidR="009944DF" w:rsidRPr="00795AB6" w:rsidSect="00BF68F6">
      <w:headerReference w:type="default" r:id="rId7"/>
      <w:footerReference w:type="default" r:id="rId8"/>
      <w:pgSz w:w="11906" w:h="16838"/>
      <w:pgMar w:top="2047" w:right="1134" w:bottom="1989" w:left="1134" w:header="708" w:footer="58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AD" w:rsidRDefault="00EF1BAD">
      <w:pPr>
        <w:spacing w:after="0" w:line="240" w:lineRule="auto"/>
      </w:pPr>
      <w:r>
        <w:separator/>
      </w:r>
    </w:p>
  </w:endnote>
  <w:endnote w:type="continuationSeparator" w:id="0">
    <w:p w:rsidR="00EF1BAD" w:rsidRDefault="00EF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tillium Web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20" w:rsidRPr="00773120" w:rsidRDefault="00773120" w:rsidP="00773120">
    <w:pPr>
      <w:tabs>
        <w:tab w:val="center" w:pos="4819"/>
        <w:tab w:val="right" w:pos="9638"/>
      </w:tabs>
      <w:spacing w:after="0" w:line="240" w:lineRule="auto"/>
      <w:ind w:left="-103"/>
      <w:jc w:val="center"/>
      <w:outlineLvl w:val="2"/>
      <w:rPr>
        <w:rFonts w:ascii="Titillium Web" w:eastAsia="SimSun" w:hAnsi="Titillium Web" w:cs="Arial" w:hint="eastAsia"/>
        <w:color w:val="095591"/>
        <w:sz w:val="8"/>
        <w:szCs w:val="18"/>
        <w:lang w:eastAsia="zh-CN" w:bidi="hi-IN"/>
      </w:rPr>
    </w:pPr>
  </w:p>
  <w:p w:rsidR="009944DF" w:rsidRDefault="009944DF" w:rsidP="0077312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2056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AD" w:rsidRDefault="00EF1BAD">
      <w:pPr>
        <w:spacing w:after="0" w:line="240" w:lineRule="auto"/>
      </w:pPr>
      <w:r>
        <w:separator/>
      </w:r>
    </w:p>
  </w:footnote>
  <w:footnote w:type="continuationSeparator" w:id="0">
    <w:p w:rsidR="00EF1BAD" w:rsidRDefault="00EF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DF" w:rsidRPr="00773120" w:rsidRDefault="00990F02" w:rsidP="00990F02">
    <w:pPr>
      <w:pStyle w:val="Intestazione"/>
    </w:pPr>
    <w:r>
      <w:t>Carta intestata Istituto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" w15:restartNumberingAfterBreak="0">
    <w:nsid w:val="00265B37"/>
    <w:multiLevelType w:val="hybridMultilevel"/>
    <w:tmpl w:val="29E8EF54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4C0579"/>
    <w:multiLevelType w:val="hybridMultilevel"/>
    <w:tmpl w:val="3EA236DE"/>
    <w:lvl w:ilvl="0" w:tplc="A1D4DC9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82C2D"/>
    <w:multiLevelType w:val="hybridMultilevel"/>
    <w:tmpl w:val="E152A80A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B75AA76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50106F"/>
    <w:multiLevelType w:val="hybridMultilevel"/>
    <w:tmpl w:val="842CEC08"/>
    <w:lvl w:ilvl="0" w:tplc="836C60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57863"/>
    <w:multiLevelType w:val="hybridMultilevel"/>
    <w:tmpl w:val="A90E0E44"/>
    <w:lvl w:ilvl="0" w:tplc="0F28E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911E2"/>
    <w:multiLevelType w:val="hybridMultilevel"/>
    <w:tmpl w:val="8DA4389E"/>
    <w:lvl w:ilvl="0" w:tplc="42644E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C4AB9"/>
    <w:multiLevelType w:val="hybridMultilevel"/>
    <w:tmpl w:val="CE62FA48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B75AA76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37206"/>
    <w:multiLevelType w:val="multilevel"/>
    <w:tmpl w:val="E152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32446"/>
    <w:multiLevelType w:val="hybridMultilevel"/>
    <w:tmpl w:val="8E446BDC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6539B"/>
    <w:multiLevelType w:val="hybridMultilevel"/>
    <w:tmpl w:val="4C52385E"/>
    <w:lvl w:ilvl="0" w:tplc="4658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C4A97"/>
    <w:multiLevelType w:val="hybridMultilevel"/>
    <w:tmpl w:val="AA6ED16A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0B6410"/>
    <w:multiLevelType w:val="multilevel"/>
    <w:tmpl w:val="252432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F716D32"/>
    <w:multiLevelType w:val="hybridMultilevel"/>
    <w:tmpl w:val="0C1CE2AE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1FEBE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206962"/>
    <w:multiLevelType w:val="hybridMultilevel"/>
    <w:tmpl w:val="60D2F3B0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20FC6"/>
    <w:multiLevelType w:val="hybridMultilevel"/>
    <w:tmpl w:val="8DA21D50"/>
    <w:lvl w:ilvl="0" w:tplc="4658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47AD0"/>
    <w:multiLevelType w:val="hybridMultilevel"/>
    <w:tmpl w:val="ABB4CD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75AA7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105D"/>
    <w:multiLevelType w:val="multilevel"/>
    <w:tmpl w:val="60D2F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0"/>
  </w:num>
  <w:num w:numId="9">
    <w:abstractNumId w:val="19"/>
  </w:num>
  <w:num w:numId="10">
    <w:abstractNumId w:val="22"/>
  </w:num>
  <w:num w:numId="11">
    <w:abstractNumId w:val="21"/>
  </w:num>
  <w:num w:numId="12">
    <w:abstractNumId w:val="16"/>
  </w:num>
  <w:num w:numId="13">
    <w:abstractNumId w:val="15"/>
  </w:num>
  <w:num w:numId="14">
    <w:abstractNumId w:val="20"/>
  </w:num>
  <w:num w:numId="15">
    <w:abstractNumId w:val="8"/>
  </w:num>
  <w:num w:numId="16">
    <w:abstractNumId w:val="11"/>
  </w:num>
  <w:num w:numId="17">
    <w:abstractNumId w:val="13"/>
  </w:num>
  <w:num w:numId="18">
    <w:abstractNumId w:val="12"/>
  </w:num>
  <w:num w:numId="19">
    <w:abstractNumId w:val="14"/>
  </w:num>
  <w:num w:numId="20">
    <w:abstractNumId w:val="6"/>
  </w:num>
  <w:num w:numId="21">
    <w:abstractNumId w:val="9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283"/>
  <w:defaultTableStyle w:val="Normale"/>
  <w:drawingGridHorizontalSpacing w:val="200"/>
  <w:drawingGridVerticalSpacing w:val="3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7"/>
    <w:rsid w:val="00062528"/>
    <w:rsid w:val="0006622B"/>
    <w:rsid w:val="00127B6F"/>
    <w:rsid w:val="0013132D"/>
    <w:rsid w:val="00155981"/>
    <w:rsid w:val="00205694"/>
    <w:rsid w:val="002644BF"/>
    <w:rsid w:val="002957FD"/>
    <w:rsid w:val="0030445E"/>
    <w:rsid w:val="003275BB"/>
    <w:rsid w:val="003B0628"/>
    <w:rsid w:val="003B7FB2"/>
    <w:rsid w:val="003C73DB"/>
    <w:rsid w:val="00412DA4"/>
    <w:rsid w:val="004271B8"/>
    <w:rsid w:val="00446BB6"/>
    <w:rsid w:val="00453C97"/>
    <w:rsid w:val="004F1733"/>
    <w:rsid w:val="00534265"/>
    <w:rsid w:val="00610502"/>
    <w:rsid w:val="00665AC3"/>
    <w:rsid w:val="006A3D24"/>
    <w:rsid w:val="006C09E3"/>
    <w:rsid w:val="007309CB"/>
    <w:rsid w:val="00773120"/>
    <w:rsid w:val="00795AB6"/>
    <w:rsid w:val="007A008E"/>
    <w:rsid w:val="00887191"/>
    <w:rsid w:val="008F2D6D"/>
    <w:rsid w:val="00943F85"/>
    <w:rsid w:val="00990F02"/>
    <w:rsid w:val="009944DF"/>
    <w:rsid w:val="00A445C7"/>
    <w:rsid w:val="00AF1F59"/>
    <w:rsid w:val="00B07FB2"/>
    <w:rsid w:val="00B122F9"/>
    <w:rsid w:val="00B27363"/>
    <w:rsid w:val="00B7044E"/>
    <w:rsid w:val="00B820C3"/>
    <w:rsid w:val="00BA3222"/>
    <w:rsid w:val="00BA6923"/>
    <w:rsid w:val="00BF68F6"/>
    <w:rsid w:val="00C332BB"/>
    <w:rsid w:val="00C4155A"/>
    <w:rsid w:val="00C536A6"/>
    <w:rsid w:val="00CC0170"/>
    <w:rsid w:val="00D21D7E"/>
    <w:rsid w:val="00D82BBA"/>
    <w:rsid w:val="00DB0FBB"/>
    <w:rsid w:val="00E37F08"/>
    <w:rsid w:val="00E47CD8"/>
    <w:rsid w:val="00E579ED"/>
    <w:rsid w:val="00EF1BAD"/>
    <w:rsid w:val="00F36A87"/>
    <w:rsid w:val="00F4644E"/>
    <w:rsid w:val="00F501E6"/>
    <w:rsid w:val="00F50B4E"/>
    <w:rsid w:val="00F55DE7"/>
    <w:rsid w:val="00F61D6E"/>
    <w:rsid w:val="00FA4CEC"/>
    <w:rsid w:val="00FC350F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verflowPunct w:val="0"/>
      <w:autoSpaceDE w:val="0"/>
      <w:spacing w:after="0" w:line="240" w:lineRule="auto"/>
      <w:ind w:left="5664" w:firstLine="0"/>
      <w:textAlignment w:val="baseline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1">
    <w:name w:val="WW8Num1z1"/>
    <w:rPr>
      <w:rFonts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" w:hAnsi="Times New Roman" w:cs="Times New Roman" w:hint="default"/>
      <w:color w:val="000000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000000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32"/>
      <w:szCs w:val="32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apple-converted-space">
    <w:name w:val="apple-converted-spac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next w:val="Normale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 w:line="240" w:lineRule="auto"/>
    </w:pPr>
    <w:rPr>
      <w:rFonts w:ascii="Cambria" w:eastAsia="SimSun" w:hAnsi="Cambria" w:cs="Lucida Sans"/>
      <w:i/>
      <w:iCs/>
      <w:kern w:val="1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55DE7"/>
    <w:rPr>
      <w:rFonts w:ascii="Tahoma" w:eastAsia="Calibri" w:hAnsi="Tahoma" w:cs="Tahoma"/>
      <w:sz w:val="16"/>
      <w:szCs w:val="16"/>
      <w:lang w:eastAsia="ar-SA"/>
    </w:rPr>
  </w:style>
  <w:style w:type="character" w:styleId="Enfasigrassetto">
    <w:name w:val="Strong"/>
    <w:uiPriority w:val="22"/>
    <w:qFormat/>
    <w:rsid w:val="00127B6F"/>
    <w:rPr>
      <w:b/>
      <w:bCs/>
    </w:rPr>
  </w:style>
  <w:style w:type="table" w:styleId="Grigliatabella">
    <w:name w:val="Table Grid"/>
    <w:basedOn w:val="Tabellanormale"/>
    <w:uiPriority w:val="59"/>
    <w:rsid w:val="00B1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99"/>
    <w:rsid w:val="00773120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COMPUTER</cp:lastModifiedBy>
  <cp:revision>2</cp:revision>
  <cp:lastPrinted>2018-10-31T09:59:00Z</cp:lastPrinted>
  <dcterms:created xsi:type="dcterms:W3CDTF">2021-03-25T08:56:00Z</dcterms:created>
  <dcterms:modified xsi:type="dcterms:W3CDTF">2021-03-25T08:56:00Z</dcterms:modified>
</cp:coreProperties>
</file>